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2056D" w14:textId="77777777" w:rsidR="0087202D" w:rsidRDefault="0087202D" w:rsidP="00CA1D62">
      <w:pPr>
        <w:pStyle w:val="Normal-text"/>
        <w:rPr>
          <w:rFonts w:asciiTheme="minorHAnsi" w:hAnsiTheme="minorHAnsi" w:cstheme="minorHAnsi"/>
          <w:lang w:val="en-US"/>
        </w:rPr>
      </w:pPr>
      <w:r>
        <w:rPr>
          <w:rFonts w:asciiTheme="minorHAnsi" w:hAnsiTheme="minorHAnsi" w:cstheme="minorHAnsi"/>
          <w:lang w:val="en-US"/>
        </w:rPr>
        <w:t>Day 1: Workshop on policy brief</w:t>
      </w:r>
    </w:p>
    <w:p w14:paraId="1C26F0A1" w14:textId="77777777" w:rsidR="0087202D" w:rsidRDefault="0087202D" w:rsidP="00CA1D62">
      <w:pPr>
        <w:pStyle w:val="Normal-text"/>
        <w:numPr>
          <w:ilvl w:val="0"/>
          <w:numId w:val="1"/>
        </w:numPr>
        <w:rPr>
          <w:rFonts w:asciiTheme="minorHAnsi" w:hAnsiTheme="minorHAnsi" w:cstheme="minorHAnsi"/>
          <w:b w:val="0"/>
          <w:bCs/>
          <w:color w:val="000000" w:themeColor="text1"/>
          <w:sz w:val="24"/>
          <w:szCs w:val="24"/>
          <w:lang w:val="en-US"/>
        </w:rPr>
      </w:pPr>
      <w:proofErr w:type="spellStart"/>
      <w:r>
        <w:rPr>
          <w:rFonts w:asciiTheme="minorHAnsi" w:hAnsiTheme="minorHAnsi" w:cstheme="minorHAnsi"/>
          <w:b w:val="0"/>
          <w:bCs/>
          <w:color w:val="000000" w:themeColor="text1"/>
          <w:sz w:val="24"/>
          <w:szCs w:val="24"/>
          <w:lang w:val="en-US"/>
        </w:rPr>
        <w:t>Jannes</w:t>
      </w:r>
      <w:proofErr w:type="spellEnd"/>
      <w:r>
        <w:rPr>
          <w:rFonts w:asciiTheme="minorHAnsi" w:hAnsiTheme="minorHAnsi" w:cstheme="minorHAnsi"/>
          <w:b w:val="0"/>
          <w:bCs/>
          <w:color w:val="000000" w:themeColor="text1"/>
          <w:sz w:val="24"/>
          <w:szCs w:val="24"/>
          <w:lang w:val="en-US"/>
        </w:rPr>
        <w:t xml:space="preserve"> Willems (EUR) and William </w:t>
      </w:r>
      <w:proofErr w:type="spellStart"/>
      <w:r>
        <w:rPr>
          <w:rFonts w:asciiTheme="minorHAnsi" w:hAnsiTheme="minorHAnsi" w:cstheme="minorHAnsi"/>
          <w:b w:val="0"/>
          <w:bCs/>
          <w:color w:val="000000" w:themeColor="text1"/>
          <w:sz w:val="24"/>
          <w:szCs w:val="24"/>
          <w:lang w:val="en-US"/>
        </w:rPr>
        <w:t>Veerbeek</w:t>
      </w:r>
      <w:proofErr w:type="spellEnd"/>
      <w:r>
        <w:rPr>
          <w:rFonts w:asciiTheme="minorHAnsi" w:hAnsiTheme="minorHAnsi" w:cstheme="minorHAnsi"/>
          <w:b w:val="0"/>
          <w:bCs/>
          <w:color w:val="000000" w:themeColor="text1"/>
          <w:sz w:val="24"/>
          <w:szCs w:val="24"/>
          <w:lang w:val="en-US"/>
        </w:rPr>
        <w:t xml:space="preserve"> (IHE-Delft) facilitated a workshop in which several BEGIN partners jointly worked on further developing the policy brief.</w:t>
      </w:r>
    </w:p>
    <w:p w14:paraId="1CEA15A6" w14:textId="77777777" w:rsidR="0087202D" w:rsidRDefault="0087202D" w:rsidP="00CA1D62">
      <w:pPr>
        <w:pStyle w:val="Normal-text"/>
        <w:numPr>
          <w:ilvl w:val="0"/>
          <w:numId w:val="1"/>
        </w:numPr>
        <w:rPr>
          <w:rFonts w:asciiTheme="minorHAnsi" w:hAnsiTheme="minorHAnsi" w:cstheme="minorHAnsi"/>
          <w:b w:val="0"/>
          <w:bCs/>
          <w:color w:val="000000" w:themeColor="text1"/>
          <w:sz w:val="24"/>
          <w:szCs w:val="24"/>
          <w:lang w:val="en-US"/>
        </w:rPr>
      </w:pPr>
      <w:r>
        <w:rPr>
          <w:rFonts w:asciiTheme="minorHAnsi" w:hAnsiTheme="minorHAnsi" w:cstheme="minorHAnsi"/>
          <w:b w:val="0"/>
          <w:bCs/>
          <w:color w:val="000000" w:themeColor="text1"/>
          <w:sz w:val="24"/>
          <w:szCs w:val="24"/>
          <w:lang w:val="en-US"/>
        </w:rPr>
        <w:t xml:space="preserve">The aim of the workshop was to identify the most important barriers to </w:t>
      </w:r>
      <w:r w:rsidRPr="00A95B94">
        <w:rPr>
          <w:rFonts w:asciiTheme="minorHAnsi" w:hAnsiTheme="minorHAnsi" w:cstheme="minorHAnsi"/>
          <w:color w:val="000000" w:themeColor="text1"/>
          <w:sz w:val="24"/>
          <w:szCs w:val="24"/>
          <w:lang w:val="en-US"/>
        </w:rPr>
        <w:t>foster BGI through social innovation</w:t>
      </w:r>
      <w:r>
        <w:rPr>
          <w:rFonts w:asciiTheme="minorHAnsi" w:hAnsiTheme="minorHAnsi" w:cstheme="minorHAnsi"/>
          <w:b w:val="0"/>
          <w:bCs/>
          <w:color w:val="000000" w:themeColor="text1"/>
          <w:sz w:val="24"/>
          <w:szCs w:val="24"/>
          <w:lang w:val="en-US"/>
        </w:rPr>
        <w:t xml:space="preserve">, corresponding solutions, evidence from various BEGIN partners and ongoing challenges. </w:t>
      </w:r>
    </w:p>
    <w:p w14:paraId="5B4D4DE1" w14:textId="77777777" w:rsidR="0087202D" w:rsidRDefault="0087202D" w:rsidP="00CA1D62">
      <w:pPr>
        <w:pStyle w:val="Normal-text"/>
        <w:numPr>
          <w:ilvl w:val="0"/>
          <w:numId w:val="1"/>
        </w:numPr>
        <w:rPr>
          <w:rFonts w:asciiTheme="minorHAnsi" w:hAnsiTheme="minorHAnsi" w:cstheme="minorHAnsi"/>
          <w:b w:val="0"/>
          <w:bCs/>
          <w:color w:val="000000" w:themeColor="text1"/>
          <w:sz w:val="24"/>
          <w:szCs w:val="24"/>
          <w:lang w:val="en-US"/>
        </w:rPr>
      </w:pPr>
      <w:r>
        <w:rPr>
          <w:rFonts w:asciiTheme="minorHAnsi" w:hAnsiTheme="minorHAnsi" w:cstheme="minorHAnsi"/>
          <w:b w:val="0"/>
          <w:bCs/>
          <w:color w:val="000000" w:themeColor="text1"/>
          <w:sz w:val="24"/>
          <w:szCs w:val="24"/>
          <w:lang w:val="en-US"/>
        </w:rPr>
        <w:t>During the previous BEGIN partner meeting in Bergen in May 2019, several barriers were already identified. These formed the starting point from the discussion.</w:t>
      </w:r>
    </w:p>
    <w:p w14:paraId="3FB1A301" w14:textId="77777777" w:rsidR="0087202D" w:rsidRDefault="0087202D" w:rsidP="00CA1D62">
      <w:pPr>
        <w:pStyle w:val="Normal-text"/>
        <w:numPr>
          <w:ilvl w:val="0"/>
          <w:numId w:val="1"/>
        </w:numPr>
        <w:rPr>
          <w:rFonts w:asciiTheme="minorHAnsi" w:hAnsiTheme="minorHAnsi" w:cstheme="minorHAnsi"/>
          <w:b w:val="0"/>
          <w:bCs/>
          <w:color w:val="000000" w:themeColor="text1"/>
          <w:sz w:val="24"/>
          <w:szCs w:val="24"/>
          <w:lang w:val="en-US"/>
        </w:rPr>
      </w:pPr>
      <w:r>
        <w:rPr>
          <w:rFonts w:asciiTheme="minorHAnsi" w:hAnsiTheme="minorHAnsi" w:cstheme="minorHAnsi"/>
          <w:b w:val="0"/>
          <w:bCs/>
          <w:color w:val="000000" w:themeColor="text1"/>
          <w:sz w:val="24"/>
          <w:szCs w:val="24"/>
          <w:lang w:val="en-US"/>
        </w:rPr>
        <w:t>BEGIN partners jointly identified 5 barriers: culture, closing the business case, community engagement, maintenance, and a lack of political awareness. BEGIN partners split up and identified potential solutions to these barriers, evidence from their cities and ongoing challenges for the first three barriers.</w:t>
      </w:r>
    </w:p>
    <w:p w14:paraId="1CC73748" w14:textId="77777777" w:rsidR="0087202D" w:rsidRDefault="0087202D" w:rsidP="00CA1D62">
      <w:pPr>
        <w:pStyle w:val="Normal-text"/>
        <w:numPr>
          <w:ilvl w:val="0"/>
          <w:numId w:val="1"/>
        </w:numPr>
        <w:rPr>
          <w:rFonts w:asciiTheme="minorHAnsi" w:hAnsiTheme="minorHAnsi" w:cstheme="minorHAnsi"/>
          <w:b w:val="0"/>
          <w:bCs/>
          <w:color w:val="000000" w:themeColor="text1"/>
          <w:sz w:val="24"/>
          <w:szCs w:val="24"/>
          <w:lang w:val="en-US"/>
        </w:rPr>
      </w:pPr>
      <w:r>
        <w:rPr>
          <w:rFonts w:asciiTheme="minorHAnsi" w:hAnsiTheme="minorHAnsi" w:cstheme="minorHAnsi"/>
          <w:b w:val="0"/>
          <w:bCs/>
          <w:color w:val="000000" w:themeColor="text1"/>
          <w:sz w:val="24"/>
          <w:szCs w:val="24"/>
          <w:lang w:val="en-US"/>
        </w:rPr>
        <w:t xml:space="preserve">In the upcoming period, EUR will further develop the policy brief. This will be done via working in writing teams and asking BEGIN partners for feedback. The first version will be presented around December 2019. The policy brief will be presented during the Blue Green Cities conference in Dordrecht in October 2020. </w:t>
      </w:r>
    </w:p>
    <w:p w14:paraId="21A0776F" w14:textId="77777777" w:rsidR="0087202D" w:rsidRDefault="0087202D" w:rsidP="00CA1D62">
      <w:pPr>
        <w:pStyle w:val="Normal-text"/>
        <w:numPr>
          <w:ilvl w:val="0"/>
          <w:numId w:val="1"/>
        </w:numPr>
        <w:rPr>
          <w:rFonts w:asciiTheme="minorHAnsi" w:hAnsiTheme="minorHAnsi" w:cstheme="minorHAnsi"/>
          <w:b w:val="0"/>
          <w:bCs/>
          <w:color w:val="000000" w:themeColor="text1"/>
          <w:sz w:val="24"/>
          <w:szCs w:val="24"/>
          <w:lang w:val="en-US"/>
        </w:rPr>
      </w:pPr>
      <w:r>
        <w:rPr>
          <w:rFonts w:asciiTheme="minorHAnsi" w:hAnsiTheme="minorHAnsi" w:cstheme="minorHAnsi"/>
          <w:b w:val="0"/>
          <w:bCs/>
          <w:color w:val="000000" w:themeColor="text1"/>
          <w:sz w:val="24"/>
          <w:szCs w:val="24"/>
          <w:lang w:val="en-US"/>
        </w:rPr>
        <w:t>After the workshop, BEGIN partners joined the lord mayor, several chief executives and other colleagues from Bradford for a reception at city hall. Afterwards, BEGIN partners had a lovely meal at an Indian restaurant.</w:t>
      </w:r>
    </w:p>
    <w:p w14:paraId="2412B298" w14:textId="29B1F341" w:rsidR="0087202D" w:rsidRDefault="0087202D" w:rsidP="00CA1D62">
      <w:pPr>
        <w:pStyle w:val="Normal-text"/>
        <w:rPr>
          <w:rFonts w:asciiTheme="minorHAnsi" w:hAnsiTheme="minorHAnsi" w:cstheme="minorHAnsi"/>
          <w:lang w:val="en-US"/>
        </w:rPr>
      </w:pPr>
    </w:p>
    <w:p w14:paraId="48EEC117" w14:textId="3B6864EA" w:rsidR="00CA1D62" w:rsidRDefault="00CA1D62" w:rsidP="00CA1D62">
      <w:pPr>
        <w:pStyle w:val="Normal-text"/>
        <w:rPr>
          <w:rFonts w:asciiTheme="minorHAnsi" w:hAnsiTheme="minorHAnsi" w:cstheme="minorHAnsi"/>
          <w:lang w:val="en-US"/>
        </w:rPr>
      </w:pPr>
      <w:r>
        <w:rPr>
          <w:noProof/>
        </w:rPr>
        <w:drawing>
          <wp:anchor distT="0" distB="0" distL="114300" distR="114300" simplePos="0" relativeHeight="251661312" behindDoc="0" locked="0" layoutInCell="1" allowOverlap="1" wp14:anchorId="4D588C32" wp14:editId="34FCE28F">
            <wp:simplePos x="0" y="0"/>
            <wp:positionH relativeFrom="column">
              <wp:posOffset>2819400</wp:posOffset>
            </wp:positionH>
            <wp:positionV relativeFrom="paragraph">
              <wp:posOffset>101600</wp:posOffset>
            </wp:positionV>
            <wp:extent cx="3492500" cy="3492500"/>
            <wp:effectExtent l="0" t="0" r="0" b="0"/>
            <wp:wrapThrough wrapText="bothSides">
              <wp:wrapPolygon edited="0">
                <wp:start x="0" y="0"/>
                <wp:lineTo x="0" y="21521"/>
                <wp:lineTo x="21521" y="21521"/>
                <wp:lineTo x="2152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Ez3nbJWkAAdrRw.jpeg"/>
                    <pic:cNvPicPr/>
                  </pic:nvPicPr>
                  <pic:blipFill>
                    <a:blip r:embed="rId7">
                      <a:extLst>
                        <a:ext uri="{28A0092B-C50C-407E-A947-70E740481C1C}">
                          <a14:useLocalDpi xmlns:a14="http://schemas.microsoft.com/office/drawing/2010/main" val="0"/>
                        </a:ext>
                      </a:extLst>
                    </a:blip>
                    <a:stretch>
                      <a:fillRect/>
                    </a:stretch>
                  </pic:blipFill>
                  <pic:spPr>
                    <a:xfrm>
                      <a:off x="0" y="0"/>
                      <a:ext cx="3492500" cy="3492500"/>
                    </a:xfrm>
                    <a:prstGeom prst="rect">
                      <a:avLst/>
                    </a:prstGeom>
                  </pic:spPr>
                </pic:pic>
              </a:graphicData>
            </a:graphic>
            <wp14:sizeRelH relativeFrom="page">
              <wp14:pctWidth>0</wp14:pctWidth>
            </wp14:sizeRelH>
            <wp14:sizeRelV relativeFrom="page">
              <wp14:pctHeight>0</wp14:pctHeight>
            </wp14:sizeRelV>
          </wp:anchor>
        </w:drawing>
      </w:r>
    </w:p>
    <w:p w14:paraId="63542829" w14:textId="2EF43A0E" w:rsidR="00CA1D62" w:rsidRDefault="00CA1D62" w:rsidP="00CA1D62">
      <w:pPr>
        <w:pStyle w:val="Normal-text"/>
        <w:rPr>
          <w:rFonts w:asciiTheme="minorHAnsi" w:hAnsiTheme="minorHAnsi" w:cstheme="minorHAnsi"/>
          <w:lang w:val="en-US"/>
        </w:rPr>
      </w:pPr>
      <w:r>
        <w:rPr>
          <w:noProof/>
        </w:rPr>
        <w:drawing>
          <wp:anchor distT="0" distB="0" distL="114300" distR="114300" simplePos="0" relativeHeight="251660288" behindDoc="0" locked="0" layoutInCell="1" allowOverlap="1" wp14:anchorId="4F69CE32" wp14:editId="621A8CF1">
            <wp:simplePos x="0" y="0"/>
            <wp:positionH relativeFrom="column">
              <wp:posOffset>-965200</wp:posOffset>
            </wp:positionH>
            <wp:positionV relativeFrom="paragraph">
              <wp:posOffset>341630</wp:posOffset>
            </wp:positionV>
            <wp:extent cx="3652233" cy="2739390"/>
            <wp:effectExtent l="0" t="0" r="5715" b="3810"/>
            <wp:wrapThrough wrapText="bothSides">
              <wp:wrapPolygon edited="0">
                <wp:start x="0" y="0"/>
                <wp:lineTo x="0" y="21530"/>
                <wp:lineTo x="21559" y="21530"/>
                <wp:lineTo x="2155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EyFZOqWwAEbSp6.jpeg"/>
                    <pic:cNvPicPr/>
                  </pic:nvPicPr>
                  <pic:blipFill>
                    <a:blip r:embed="rId8">
                      <a:extLst>
                        <a:ext uri="{28A0092B-C50C-407E-A947-70E740481C1C}">
                          <a14:useLocalDpi xmlns:a14="http://schemas.microsoft.com/office/drawing/2010/main" val="0"/>
                        </a:ext>
                      </a:extLst>
                    </a:blip>
                    <a:stretch>
                      <a:fillRect/>
                    </a:stretch>
                  </pic:blipFill>
                  <pic:spPr>
                    <a:xfrm>
                      <a:off x="0" y="0"/>
                      <a:ext cx="3652233" cy="2739390"/>
                    </a:xfrm>
                    <a:prstGeom prst="rect">
                      <a:avLst/>
                    </a:prstGeom>
                  </pic:spPr>
                </pic:pic>
              </a:graphicData>
            </a:graphic>
            <wp14:sizeRelH relativeFrom="page">
              <wp14:pctWidth>0</wp14:pctWidth>
            </wp14:sizeRelH>
            <wp14:sizeRelV relativeFrom="page">
              <wp14:pctHeight>0</wp14:pctHeight>
            </wp14:sizeRelV>
          </wp:anchor>
        </w:drawing>
      </w:r>
    </w:p>
    <w:p w14:paraId="395EC0C9" w14:textId="77777777" w:rsidR="00CA1D62" w:rsidRDefault="00CA1D62" w:rsidP="00CA1D62">
      <w:pPr>
        <w:pStyle w:val="Normal-text"/>
        <w:rPr>
          <w:rFonts w:asciiTheme="minorHAnsi" w:hAnsiTheme="minorHAnsi" w:cstheme="minorHAnsi"/>
          <w:lang w:val="en-US"/>
        </w:rPr>
      </w:pPr>
    </w:p>
    <w:p w14:paraId="7C5A3FD1" w14:textId="2DC9FF95" w:rsidR="0087202D" w:rsidRDefault="0087202D" w:rsidP="00CA1D62">
      <w:pPr>
        <w:pStyle w:val="Normal-text"/>
        <w:rPr>
          <w:rFonts w:asciiTheme="minorHAnsi" w:hAnsiTheme="minorHAnsi" w:cstheme="minorHAnsi"/>
          <w:lang w:val="en-US"/>
        </w:rPr>
      </w:pPr>
      <w:r>
        <w:rPr>
          <w:rFonts w:asciiTheme="minorHAnsi" w:hAnsiTheme="minorHAnsi" w:cstheme="minorHAnsi"/>
          <w:lang w:val="en-US"/>
        </w:rPr>
        <w:lastRenderedPageBreak/>
        <w:t>Day 2: Presentations on Bradford, site visit Canal Road and dinner</w:t>
      </w:r>
    </w:p>
    <w:p w14:paraId="2D4F2385" w14:textId="26B2524B" w:rsidR="0087202D" w:rsidRPr="00696035" w:rsidRDefault="0087202D" w:rsidP="00CA1D62">
      <w:pPr>
        <w:pStyle w:val="Normal-text"/>
        <w:numPr>
          <w:ilvl w:val="0"/>
          <w:numId w:val="2"/>
        </w:numPr>
        <w:rPr>
          <w:rFonts w:asciiTheme="minorHAnsi" w:hAnsiTheme="minorHAnsi" w:cstheme="minorHAnsi"/>
          <w:b w:val="0"/>
          <w:bCs/>
          <w:sz w:val="24"/>
          <w:szCs w:val="24"/>
          <w:lang w:val="en-US"/>
        </w:rPr>
      </w:pPr>
      <w:r>
        <w:rPr>
          <w:rFonts w:asciiTheme="minorHAnsi" w:hAnsiTheme="minorHAnsi" w:cstheme="minorHAnsi"/>
          <w:b w:val="0"/>
          <w:bCs/>
          <w:color w:val="000000" w:themeColor="text1"/>
          <w:sz w:val="24"/>
          <w:szCs w:val="24"/>
          <w:lang w:val="en-US"/>
        </w:rPr>
        <w:t>BEGIN partners were welcomed by councilor Ross-Shaw who talked about the importance of BGI for the city of Bradford.</w:t>
      </w:r>
    </w:p>
    <w:p w14:paraId="5012830D" w14:textId="0FF15608" w:rsidR="0087202D" w:rsidRPr="00696035" w:rsidRDefault="0087202D" w:rsidP="00CA1D62">
      <w:pPr>
        <w:pStyle w:val="Normal-text"/>
        <w:numPr>
          <w:ilvl w:val="0"/>
          <w:numId w:val="2"/>
        </w:numPr>
        <w:rPr>
          <w:rFonts w:asciiTheme="minorHAnsi" w:hAnsiTheme="minorHAnsi" w:cstheme="minorHAnsi"/>
          <w:b w:val="0"/>
          <w:bCs/>
          <w:sz w:val="24"/>
          <w:szCs w:val="24"/>
          <w:lang w:val="en-US"/>
        </w:rPr>
      </w:pPr>
      <w:r>
        <w:rPr>
          <w:rFonts w:asciiTheme="minorHAnsi" w:hAnsiTheme="minorHAnsi" w:cstheme="minorHAnsi"/>
          <w:b w:val="0"/>
          <w:bCs/>
          <w:color w:val="000000" w:themeColor="text1"/>
          <w:sz w:val="24"/>
          <w:szCs w:val="24"/>
          <w:lang w:val="en-US"/>
        </w:rPr>
        <w:t xml:space="preserve">The rest of the morning was filled with various presentations on Bradford, including its history, the importance of BGI, policy and the Canal Road. Bradford successfully managed to involve various departments and colleagues such as water management, highways, biodiversity, air quality and health. This enabled BEGIN partners to have a broad overview of all the different aspects of the case. Well done Bradford! The different presentations can be found in the Google Drive. </w:t>
      </w:r>
    </w:p>
    <w:p w14:paraId="713A6C7A" w14:textId="3E6AED74" w:rsidR="0087202D" w:rsidRPr="00CF5501" w:rsidRDefault="0087202D" w:rsidP="00CA1D62">
      <w:pPr>
        <w:pStyle w:val="Normal-text"/>
        <w:numPr>
          <w:ilvl w:val="0"/>
          <w:numId w:val="2"/>
        </w:numPr>
        <w:rPr>
          <w:rFonts w:asciiTheme="minorHAnsi" w:hAnsiTheme="minorHAnsi" w:cstheme="minorHAnsi"/>
          <w:b w:val="0"/>
          <w:bCs/>
          <w:sz w:val="24"/>
          <w:szCs w:val="24"/>
          <w:lang w:val="en-US"/>
        </w:rPr>
      </w:pPr>
      <w:r>
        <w:rPr>
          <w:rFonts w:asciiTheme="minorHAnsi" w:hAnsiTheme="minorHAnsi" w:cstheme="minorHAnsi"/>
          <w:b w:val="0"/>
          <w:bCs/>
          <w:color w:val="000000" w:themeColor="text1"/>
          <w:sz w:val="24"/>
          <w:szCs w:val="24"/>
          <w:lang w:val="en-US"/>
        </w:rPr>
        <w:t xml:space="preserve">Before lunch, EUR and IHE-Delft facilitated the second part of the policy brief workshop during which all BEGIN partners could reflect on the chosen barriers. Furthermore, BEGIN partners worked on the two remaining barriers. </w:t>
      </w:r>
    </w:p>
    <w:p w14:paraId="69606D98" w14:textId="175C0728" w:rsidR="0087202D" w:rsidRPr="00CF5501" w:rsidRDefault="0087202D" w:rsidP="00CA1D62">
      <w:pPr>
        <w:pStyle w:val="Normal-text"/>
        <w:numPr>
          <w:ilvl w:val="0"/>
          <w:numId w:val="2"/>
        </w:numPr>
        <w:rPr>
          <w:rFonts w:asciiTheme="minorHAnsi" w:hAnsiTheme="minorHAnsi" w:cstheme="minorHAnsi"/>
          <w:b w:val="0"/>
          <w:bCs/>
          <w:sz w:val="24"/>
          <w:szCs w:val="24"/>
          <w:lang w:val="en-US"/>
        </w:rPr>
      </w:pPr>
      <w:r>
        <w:rPr>
          <w:rFonts w:asciiTheme="minorHAnsi" w:hAnsiTheme="minorHAnsi" w:cstheme="minorHAnsi"/>
          <w:b w:val="0"/>
          <w:bCs/>
          <w:color w:val="000000" w:themeColor="text1"/>
          <w:sz w:val="24"/>
          <w:szCs w:val="24"/>
          <w:lang w:val="en-US"/>
        </w:rPr>
        <w:t xml:space="preserve">BEGIN partners had lunch and enjoyed a tour through Lister Park which includes various BGI elements. </w:t>
      </w:r>
    </w:p>
    <w:p w14:paraId="33594200" w14:textId="3E49634A" w:rsidR="0087202D" w:rsidRPr="00CF5501" w:rsidRDefault="0087202D" w:rsidP="00CA1D62">
      <w:pPr>
        <w:pStyle w:val="Normal-text"/>
        <w:numPr>
          <w:ilvl w:val="0"/>
          <w:numId w:val="2"/>
        </w:numPr>
        <w:rPr>
          <w:rFonts w:asciiTheme="minorHAnsi" w:hAnsiTheme="minorHAnsi" w:cstheme="minorHAnsi"/>
          <w:b w:val="0"/>
          <w:bCs/>
          <w:sz w:val="24"/>
          <w:szCs w:val="24"/>
          <w:lang w:val="en-US"/>
        </w:rPr>
      </w:pPr>
      <w:r>
        <w:rPr>
          <w:rFonts w:asciiTheme="minorHAnsi" w:hAnsiTheme="minorHAnsi" w:cstheme="minorHAnsi"/>
          <w:b w:val="0"/>
          <w:bCs/>
          <w:color w:val="000000" w:themeColor="text1"/>
          <w:sz w:val="24"/>
          <w:szCs w:val="24"/>
          <w:lang w:val="en-US"/>
        </w:rPr>
        <w:t xml:space="preserve">We discovered the Canal Road corridor by bike. On the way, colleagues from Bradford that were present during the morning explained about the project at several stops. In this way, BEGIN partners could experience what they heard in the morning in real-life. Again, well done Bradford! </w:t>
      </w:r>
    </w:p>
    <w:p w14:paraId="0245D56B" w14:textId="23F0F5E4" w:rsidR="0087202D" w:rsidRPr="00CF5501" w:rsidRDefault="0087202D" w:rsidP="00CA1D62">
      <w:pPr>
        <w:pStyle w:val="Normal-text"/>
        <w:numPr>
          <w:ilvl w:val="0"/>
          <w:numId w:val="2"/>
        </w:numPr>
        <w:rPr>
          <w:rFonts w:asciiTheme="minorHAnsi" w:hAnsiTheme="minorHAnsi" w:cstheme="minorHAnsi"/>
          <w:b w:val="0"/>
          <w:bCs/>
          <w:sz w:val="24"/>
          <w:szCs w:val="24"/>
          <w:lang w:val="en-US"/>
        </w:rPr>
      </w:pPr>
      <w:r>
        <w:rPr>
          <w:rFonts w:asciiTheme="minorHAnsi" w:hAnsiTheme="minorHAnsi" w:cstheme="minorHAnsi"/>
          <w:b w:val="0"/>
          <w:bCs/>
          <w:color w:val="000000" w:themeColor="text1"/>
          <w:sz w:val="24"/>
          <w:szCs w:val="24"/>
          <w:lang w:val="en-US"/>
        </w:rPr>
        <w:t xml:space="preserve">After the bike tour, BEGIN partners walked around </w:t>
      </w:r>
      <w:proofErr w:type="spellStart"/>
      <w:r>
        <w:rPr>
          <w:rFonts w:asciiTheme="minorHAnsi" w:hAnsiTheme="minorHAnsi" w:cstheme="minorHAnsi"/>
          <w:b w:val="0"/>
          <w:bCs/>
          <w:color w:val="000000" w:themeColor="text1"/>
          <w:sz w:val="24"/>
          <w:szCs w:val="24"/>
          <w:lang w:val="en-US"/>
        </w:rPr>
        <w:t>Saltaire</w:t>
      </w:r>
      <w:proofErr w:type="spellEnd"/>
      <w:r>
        <w:rPr>
          <w:rFonts w:asciiTheme="minorHAnsi" w:hAnsiTheme="minorHAnsi" w:cstheme="minorHAnsi"/>
          <w:b w:val="0"/>
          <w:bCs/>
          <w:color w:val="000000" w:themeColor="text1"/>
          <w:sz w:val="24"/>
          <w:szCs w:val="24"/>
          <w:lang w:val="en-US"/>
        </w:rPr>
        <w:t xml:space="preserve"> UNESCO World Heritage Site.</w:t>
      </w:r>
    </w:p>
    <w:p w14:paraId="6282020F" w14:textId="361F6CE5" w:rsidR="0087202D" w:rsidRPr="00CA1D62" w:rsidRDefault="0087202D" w:rsidP="00CA1D62">
      <w:pPr>
        <w:pStyle w:val="Normal-text"/>
        <w:numPr>
          <w:ilvl w:val="0"/>
          <w:numId w:val="2"/>
        </w:numPr>
        <w:rPr>
          <w:rFonts w:asciiTheme="minorHAnsi" w:hAnsiTheme="minorHAnsi" w:cstheme="minorHAnsi"/>
          <w:b w:val="0"/>
          <w:bCs/>
          <w:sz w:val="24"/>
          <w:szCs w:val="24"/>
          <w:lang w:val="en-US"/>
        </w:rPr>
      </w:pPr>
      <w:r>
        <w:rPr>
          <w:rFonts w:asciiTheme="minorHAnsi" w:hAnsiTheme="minorHAnsi" w:cstheme="minorHAnsi"/>
          <w:b w:val="0"/>
          <w:bCs/>
          <w:color w:val="000000" w:themeColor="text1"/>
          <w:sz w:val="24"/>
          <w:szCs w:val="24"/>
          <w:lang w:val="en-US"/>
        </w:rPr>
        <w:t>BEGIN partners had dinner and a few drinks at the Great Victoria Hotel.</w:t>
      </w:r>
      <w:r w:rsidR="00CA1D62">
        <w:rPr>
          <w:noProof/>
        </w:rPr>
        <w:drawing>
          <wp:anchor distT="0" distB="0" distL="114300" distR="114300" simplePos="0" relativeHeight="251659264" behindDoc="0" locked="0" layoutInCell="1" allowOverlap="1" wp14:anchorId="131189AE" wp14:editId="2FEAAFCC">
            <wp:simplePos x="0" y="0"/>
            <wp:positionH relativeFrom="column">
              <wp:posOffset>2742565</wp:posOffset>
            </wp:positionH>
            <wp:positionV relativeFrom="paragraph">
              <wp:posOffset>327025</wp:posOffset>
            </wp:positionV>
            <wp:extent cx="3644900" cy="2743200"/>
            <wp:effectExtent l="0" t="0" r="0" b="0"/>
            <wp:wrapThrough wrapText="bothSides">
              <wp:wrapPolygon edited="0">
                <wp:start x="0" y="0"/>
                <wp:lineTo x="0" y="21500"/>
                <wp:lineTo x="21525" y="21500"/>
                <wp:lineTo x="2152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Ev4YOjXkAA2Sdh.jpeg"/>
                    <pic:cNvPicPr/>
                  </pic:nvPicPr>
                  <pic:blipFill>
                    <a:blip r:embed="rId9">
                      <a:extLst>
                        <a:ext uri="{28A0092B-C50C-407E-A947-70E740481C1C}">
                          <a14:useLocalDpi xmlns:a14="http://schemas.microsoft.com/office/drawing/2010/main" val="0"/>
                        </a:ext>
                      </a:extLst>
                    </a:blip>
                    <a:stretch>
                      <a:fillRect/>
                    </a:stretch>
                  </pic:blipFill>
                  <pic:spPr>
                    <a:xfrm>
                      <a:off x="0" y="0"/>
                      <a:ext cx="3644900" cy="2743200"/>
                    </a:xfrm>
                    <a:prstGeom prst="rect">
                      <a:avLst/>
                    </a:prstGeom>
                  </pic:spPr>
                </pic:pic>
              </a:graphicData>
            </a:graphic>
            <wp14:sizeRelH relativeFrom="page">
              <wp14:pctWidth>0</wp14:pctWidth>
            </wp14:sizeRelH>
            <wp14:sizeRelV relativeFrom="page">
              <wp14:pctHeight>0</wp14:pctHeight>
            </wp14:sizeRelV>
          </wp:anchor>
        </w:drawing>
      </w:r>
      <w:r w:rsidR="00CA1D62">
        <w:rPr>
          <w:noProof/>
        </w:rPr>
        <w:drawing>
          <wp:anchor distT="0" distB="0" distL="114300" distR="114300" simplePos="0" relativeHeight="251658240" behindDoc="0" locked="0" layoutInCell="1" allowOverlap="1" wp14:anchorId="3EE2F964" wp14:editId="201E6532">
            <wp:simplePos x="0" y="0"/>
            <wp:positionH relativeFrom="column">
              <wp:posOffset>-1003300</wp:posOffset>
            </wp:positionH>
            <wp:positionV relativeFrom="paragraph">
              <wp:posOffset>323215</wp:posOffset>
            </wp:positionV>
            <wp:extent cx="3670300" cy="2754237"/>
            <wp:effectExtent l="0" t="0" r="0" b="1905"/>
            <wp:wrapThrough wrapText="bothSides">
              <wp:wrapPolygon edited="0">
                <wp:start x="0" y="0"/>
                <wp:lineTo x="0" y="21515"/>
                <wp:lineTo x="21525" y="21515"/>
                <wp:lineTo x="2152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Ev4YOjXsAEND48.jpeg"/>
                    <pic:cNvPicPr/>
                  </pic:nvPicPr>
                  <pic:blipFill>
                    <a:blip r:embed="rId10">
                      <a:extLst>
                        <a:ext uri="{28A0092B-C50C-407E-A947-70E740481C1C}">
                          <a14:useLocalDpi xmlns:a14="http://schemas.microsoft.com/office/drawing/2010/main" val="0"/>
                        </a:ext>
                      </a:extLst>
                    </a:blip>
                    <a:stretch>
                      <a:fillRect/>
                    </a:stretch>
                  </pic:blipFill>
                  <pic:spPr>
                    <a:xfrm>
                      <a:off x="0" y="0"/>
                      <a:ext cx="3670300" cy="2754237"/>
                    </a:xfrm>
                    <a:prstGeom prst="rect">
                      <a:avLst/>
                    </a:prstGeom>
                  </pic:spPr>
                </pic:pic>
              </a:graphicData>
            </a:graphic>
            <wp14:sizeRelH relativeFrom="page">
              <wp14:pctWidth>0</wp14:pctWidth>
            </wp14:sizeRelH>
            <wp14:sizeRelV relativeFrom="page">
              <wp14:pctHeight>0</wp14:pctHeight>
            </wp14:sizeRelV>
          </wp:anchor>
        </w:drawing>
      </w:r>
    </w:p>
    <w:p w14:paraId="533FE7A3" w14:textId="5CEBCEB7" w:rsidR="00CA1D62" w:rsidRDefault="00CA1D62" w:rsidP="00CA1D62">
      <w:pPr>
        <w:pStyle w:val="Normal-text"/>
        <w:rPr>
          <w:rFonts w:asciiTheme="minorHAnsi" w:hAnsiTheme="minorHAnsi" w:cstheme="minorHAnsi"/>
          <w:lang w:val="en-US"/>
        </w:rPr>
      </w:pPr>
    </w:p>
    <w:p w14:paraId="65174688" w14:textId="0513A705" w:rsidR="00CA1D62" w:rsidRDefault="00CA1D62" w:rsidP="00CA1D62">
      <w:pPr>
        <w:pStyle w:val="Normal-text"/>
        <w:rPr>
          <w:rFonts w:asciiTheme="minorHAnsi" w:hAnsiTheme="minorHAnsi" w:cstheme="minorHAnsi"/>
          <w:lang w:val="en-US"/>
        </w:rPr>
      </w:pPr>
    </w:p>
    <w:p w14:paraId="19D11995" w14:textId="1F6732FF" w:rsidR="00CA1D62" w:rsidRDefault="00CA1D62" w:rsidP="00CA1D62">
      <w:pPr>
        <w:pStyle w:val="Normal-text"/>
        <w:rPr>
          <w:rFonts w:asciiTheme="minorHAnsi" w:hAnsiTheme="minorHAnsi" w:cstheme="minorHAnsi"/>
          <w:lang w:val="en-US"/>
        </w:rPr>
      </w:pPr>
    </w:p>
    <w:p w14:paraId="3095E546" w14:textId="62B6CC86" w:rsidR="0087202D" w:rsidRPr="00CF5501" w:rsidRDefault="0087202D" w:rsidP="00CA1D62">
      <w:pPr>
        <w:pStyle w:val="Normal-text"/>
        <w:rPr>
          <w:rFonts w:asciiTheme="minorHAnsi" w:hAnsiTheme="minorHAnsi" w:cstheme="minorHAnsi"/>
          <w:lang w:val="en-US"/>
        </w:rPr>
      </w:pPr>
      <w:r w:rsidRPr="00CF5501">
        <w:rPr>
          <w:rFonts w:asciiTheme="minorHAnsi" w:hAnsiTheme="minorHAnsi" w:cstheme="minorHAnsi"/>
          <w:lang w:val="en-US"/>
        </w:rPr>
        <w:lastRenderedPageBreak/>
        <w:t>Day 3: Policy Instruments, partner presentations and project management</w:t>
      </w:r>
    </w:p>
    <w:p w14:paraId="01897085" w14:textId="21B98DB9" w:rsidR="0087202D" w:rsidRDefault="0087202D" w:rsidP="00CA1D62">
      <w:pPr>
        <w:pStyle w:val="Normal-text"/>
        <w:numPr>
          <w:ilvl w:val="0"/>
          <w:numId w:val="3"/>
        </w:numPr>
        <w:rPr>
          <w:rFonts w:asciiTheme="minorHAnsi" w:hAnsiTheme="minorHAnsi" w:cstheme="minorHAnsi"/>
          <w:b w:val="0"/>
          <w:bCs/>
          <w:color w:val="000000" w:themeColor="text1"/>
          <w:sz w:val="24"/>
          <w:szCs w:val="24"/>
          <w:lang w:val="en-US"/>
        </w:rPr>
      </w:pPr>
      <w:proofErr w:type="spellStart"/>
      <w:r>
        <w:rPr>
          <w:rFonts w:asciiTheme="minorHAnsi" w:hAnsiTheme="minorHAnsi" w:cstheme="minorHAnsi"/>
          <w:b w:val="0"/>
          <w:bCs/>
          <w:color w:val="000000" w:themeColor="text1"/>
          <w:sz w:val="24"/>
          <w:szCs w:val="24"/>
          <w:lang w:val="en-US"/>
        </w:rPr>
        <w:t>Jannes</w:t>
      </w:r>
      <w:proofErr w:type="spellEnd"/>
      <w:r>
        <w:rPr>
          <w:rFonts w:asciiTheme="minorHAnsi" w:hAnsiTheme="minorHAnsi" w:cstheme="minorHAnsi"/>
          <w:b w:val="0"/>
          <w:bCs/>
          <w:color w:val="000000" w:themeColor="text1"/>
          <w:sz w:val="24"/>
          <w:szCs w:val="24"/>
          <w:lang w:val="en-US"/>
        </w:rPr>
        <w:t xml:space="preserve"> Willems, Astrid </w:t>
      </w:r>
      <w:proofErr w:type="spellStart"/>
      <w:r>
        <w:rPr>
          <w:rFonts w:asciiTheme="minorHAnsi" w:hAnsiTheme="minorHAnsi" w:cstheme="minorHAnsi"/>
          <w:b w:val="0"/>
          <w:bCs/>
          <w:color w:val="000000" w:themeColor="text1"/>
          <w:sz w:val="24"/>
          <w:szCs w:val="24"/>
          <w:lang w:val="en-US"/>
        </w:rPr>
        <w:t>Molenveld</w:t>
      </w:r>
      <w:proofErr w:type="spellEnd"/>
      <w:r>
        <w:rPr>
          <w:rFonts w:asciiTheme="minorHAnsi" w:hAnsiTheme="minorHAnsi" w:cstheme="minorHAnsi"/>
          <w:b w:val="0"/>
          <w:bCs/>
          <w:color w:val="000000" w:themeColor="text1"/>
          <w:sz w:val="24"/>
          <w:szCs w:val="24"/>
          <w:lang w:val="en-US"/>
        </w:rPr>
        <w:t xml:space="preserve"> and Geert Brinkman (EUR) facilitated a three-hour workshop on policy instruments. After a short presentation on the various policy instruments, BEGIN partners identified which policy instruments they usually use, whether these are effective and whether they could make use of additional ones to foster BGI. BEGIN partners were very enthusiastic about the workshop as it enabled them to work on their own projects and discuss it with other cities. Many cities will take the lessons learnt and output back home to discuss with colleagues.</w:t>
      </w:r>
    </w:p>
    <w:p w14:paraId="10AE59BD" w14:textId="77777777" w:rsidR="0087202D" w:rsidRDefault="0087202D" w:rsidP="00CA1D62">
      <w:pPr>
        <w:pStyle w:val="Normal-text"/>
        <w:numPr>
          <w:ilvl w:val="0"/>
          <w:numId w:val="3"/>
        </w:numPr>
        <w:rPr>
          <w:rFonts w:asciiTheme="minorHAnsi" w:hAnsiTheme="minorHAnsi" w:cstheme="minorHAnsi"/>
          <w:b w:val="0"/>
          <w:bCs/>
          <w:color w:val="000000" w:themeColor="text1"/>
          <w:sz w:val="24"/>
          <w:szCs w:val="24"/>
          <w:lang w:val="en-US"/>
        </w:rPr>
      </w:pPr>
      <w:r>
        <w:rPr>
          <w:rFonts w:asciiTheme="minorHAnsi" w:hAnsiTheme="minorHAnsi" w:cstheme="minorHAnsi"/>
          <w:b w:val="0"/>
          <w:bCs/>
          <w:color w:val="000000" w:themeColor="text1"/>
          <w:sz w:val="24"/>
          <w:szCs w:val="24"/>
          <w:lang w:val="en-US"/>
        </w:rPr>
        <w:t>After the workshop, BEGIN partners had lunch and enjoyed a lovely tour through city hall.</w:t>
      </w:r>
    </w:p>
    <w:p w14:paraId="0BB55CB7" w14:textId="520B042E" w:rsidR="0087202D" w:rsidRDefault="0087202D" w:rsidP="00CA1D62">
      <w:pPr>
        <w:pStyle w:val="Normal-text"/>
        <w:numPr>
          <w:ilvl w:val="0"/>
          <w:numId w:val="3"/>
        </w:numPr>
        <w:rPr>
          <w:rFonts w:asciiTheme="minorHAnsi" w:hAnsiTheme="minorHAnsi" w:cstheme="minorHAnsi"/>
          <w:b w:val="0"/>
          <w:bCs/>
          <w:color w:val="000000" w:themeColor="text1"/>
          <w:sz w:val="24"/>
          <w:szCs w:val="24"/>
          <w:lang w:val="en-US"/>
        </w:rPr>
      </w:pPr>
      <w:r>
        <w:rPr>
          <w:rFonts w:asciiTheme="minorHAnsi" w:hAnsiTheme="minorHAnsi" w:cstheme="minorHAnsi"/>
          <w:b w:val="0"/>
          <w:bCs/>
          <w:color w:val="000000" w:themeColor="text1"/>
          <w:sz w:val="24"/>
          <w:szCs w:val="24"/>
          <w:lang w:val="en-US"/>
        </w:rPr>
        <w:t>Several BEGIN partners presented their work on BGI. The slides and a short summary of these presentations can be found in the Google Drive.</w:t>
      </w:r>
    </w:p>
    <w:p w14:paraId="47B2882C" w14:textId="1B1C2945" w:rsidR="0087202D" w:rsidRDefault="0087202D" w:rsidP="00CA1D62">
      <w:pPr>
        <w:pStyle w:val="Normal-text"/>
        <w:numPr>
          <w:ilvl w:val="1"/>
          <w:numId w:val="3"/>
        </w:numPr>
        <w:rPr>
          <w:rFonts w:asciiTheme="minorHAnsi" w:hAnsiTheme="minorHAnsi" w:cstheme="minorHAnsi"/>
          <w:b w:val="0"/>
          <w:bCs/>
          <w:color w:val="000000" w:themeColor="text1"/>
          <w:sz w:val="24"/>
          <w:szCs w:val="24"/>
          <w:lang w:val="en-US"/>
        </w:rPr>
      </w:pPr>
      <w:r w:rsidRPr="00CF5501">
        <w:rPr>
          <w:rFonts w:asciiTheme="minorHAnsi" w:hAnsiTheme="minorHAnsi" w:cstheme="minorHAnsi"/>
          <w:b w:val="0"/>
          <w:bCs/>
          <w:color w:val="000000" w:themeColor="text1"/>
          <w:sz w:val="24"/>
          <w:szCs w:val="24"/>
          <w:lang w:val="en-US"/>
        </w:rPr>
        <w:t xml:space="preserve">Ellen </w:t>
      </w:r>
      <w:proofErr w:type="spellStart"/>
      <w:r w:rsidRPr="00CF5501">
        <w:rPr>
          <w:rFonts w:asciiTheme="minorHAnsi" w:hAnsiTheme="minorHAnsi" w:cstheme="minorHAnsi"/>
          <w:b w:val="0"/>
          <w:bCs/>
          <w:color w:val="000000" w:themeColor="text1"/>
          <w:sz w:val="24"/>
          <w:szCs w:val="24"/>
          <w:lang w:val="en-US"/>
        </w:rPr>
        <w:t>Kelder</w:t>
      </w:r>
      <w:proofErr w:type="spellEnd"/>
      <w:r w:rsidRPr="00CF5501">
        <w:rPr>
          <w:rFonts w:asciiTheme="minorHAnsi" w:hAnsiTheme="minorHAnsi" w:cstheme="minorHAnsi"/>
          <w:b w:val="0"/>
          <w:bCs/>
          <w:color w:val="000000" w:themeColor="text1"/>
          <w:sz w:val="24"/>
          <w:szCs w:val="24"/>
          <w:lang w:val="en-US"/>
        </w:rPr>
        <w:t xml:space="preserve"> presented Dordrecht’s history, Blue Green Vision and its</w:t>
      </w:r>
      <w:r>
        <w:rPr>
          <w:rFonts w:asciiTheme="minorHAnsi" w:hAnsiTheme="minorHAnsi" w:cstheme="minorHAnsi"/>
          <w:b w:val="0"/>
          <w:bCs/>
          <w:color w:val="000000" w:themeColor="text1"/>
          <w:sz w:val="24"/>
          <w:szCs w:val="24"/>
          <w:lang w:val="en-US"/>
        </w:rPr>
        <w:t xml:space="preserve"> project: the </w:t>
      </w:r>
      <w:proofErr w:type="spellStart"/>
      <w:r>
        <w:rPr>
          <w:rFonts w:asciiTheme="minorHAnsi" w:hAnsiTheme="minorHAnsi" w:cstheme="minorHAnsi"/>
          <w:b w:val="0"/>
          <w:bCs/>
          <w:color w:val="000000" w:themeColor="text1"/>
          <w:sz w:val="24"/>
          <w:szCs w:val="24"/>
          <w:lang w:val="en-US"/>
        </w:rPr>
        <w:t>Dordtwijkzone</w:t>
      </w:r>
      <w:proofErr w:type="spellEnd"/>
      <w:r>
        <w:rPr>
          <w:rFonts w:asciiTheme="minorHAnsi" w:hAnsiTheme="minorHAnsi" w:cstheme="minorHAnsi"/>
          <w:b w:val="0"/>
          <w:bCs/>
          <w:color w:val="000000" w:themeColor="text1"/>
          <w:sz w:val="24"/>
          <w:szCs w:val="24"/>
          <w:lang w:val="en-US"/>
        </w:rPr>
        <w:t xml:space="preserve">. Ellen explained how Dordrecht aims to engage with several sport parks in the zone to design and develop a common green and linear park. </w:t>
      </w:r>
    </w:p>
    <w:p w14:paraId="271EDE35" w14:textId="70063527" w:rsidR="0087202D" w:rsidRDefault="0087202D" w:rsidP="00CA1D62">
      <w:pPr>
        <w:pStyle w:val="Normal-text"/>
        <w:numPr>
          <w:ilvl w:val="1"/>
          <w:numId w:val="3"/>
        </w:numPr>
        <w:rPr>
          <w:rFonts w:asciiTheme="minorHAnsi" w:hAnsiTheme="minorHAnsi" w:cstheme="minorHAnsi"/>
          <w:b w:val="0"/>
          <w:bCs/>
          <w:color w:val="000000" w:themeColor="text1"/>
          <w:sz w:val="24"/>
          <w:szCs w:val="24"/>
          <w:lang w:val="en-US"/>
        </w:rPr>
      </w:pPr>
      <w:r>
        <w:rPr>
          <w:rFonts w:asciiTheme="minorHAnsi" w:hAnsiTheme="minorHAnsi" w:cstheme="minorHAnsi"/>
          <w:b w:val="0"/>
          <w:bCs/>
          <w:color w:val="000000" w:themeColor="text1"/>
          <w:sz w:val="24"/>
          <w:szCs w:val="24"/>
          <w:lang w:val="en-US"/>
        </w:rPr>
        <w:t xml:space="preserve">Richard Ashley presented the research he did on the cases of Kent and Bradford. For each of the pilots, Richard presented the difference in benefits between the baseline scenario and situations with BGI. Richard presented valuable outcomes which link to various deliverables that all BEGIN partners should fulfill to such as stakeholder identification, monetization of multiple benefits and drafting a business case. </w:t>
      </w:r>
    </w:p>
    <w:p w14:paraId="663F6DB8" w14:textId="225D088F" w:rsidR="0087202D" w:rsidRDefault="0087202D" w:rsidP="00CA1D62">
      <w:pPr>
        <w:pStyle w:val="Normal-text"/>
        <w:numPr>
          <w:ilvl w:val="1"/>
          <w:numId w:val="3"/>
        </w:numPr>
        <w:rPr>
          <w:rFonts w:asciiTheme="minorHAnsi" w:hAnsiTheme="minorHAnsi" w:cstheme="minorHAnsi"/>
          <w:b w:val="0"/>
          <w:bCs/>
          <w:color w:val="000000" w:themeColor="text1"/>
          <w:sz w:val="24"/>
          <w:szCs w:val="24"/>
          <w:lang w:val="en-US"/>
        </w:rPr>
      </w:pPr>
      <w:r>
        <w:rPr>
          <w:rFonts w:asciiTheme="minorHAnsi" w:hAnsiTheme="minorHAnsi" w:cstheme="minorHAnsi"/>
          <w:b w:val="0"/>
          <w:bCs/>
          <w:color w:val="000000" w:themeColor="text1"/>
          <w:sz w:val="24"/>
          <w:szCs w:val="24"/>
          <w:lang w:val="en-US"/>
        </w:rPr>
        <w:t xml:space="preserve">Irene </w:t>
      </w:r>
      <w:proofErr w:type="spellStart"/>
      <w:r>
        <w:rPr>
          <w:rFonts w:asciiTheme="minorHAnsi" w:hAnsiTheme="minorHAnsi" w:cstheme="minorHAnsi"/>
          <w:b w:val="0"/>
          <w:bCs/>
          <w:color w:val="000000" w:themeColor="text1"/>
          <w:sz w:val="24"/>
          <w:szCs w:val="24"/>
          <w:lang w:val="en-US"/>
        </w:rPr>
        <w:t>Seijo</w:t>
      </w:r>
      <w:proofErr w:type="spellEnd"/>
      <w:r>
        <w:rPr>
          <w:rFonts w:asciiTheme="minorHAnsi" w:hAnsiTheme="minorHAnsi" w:cstheme="minorHAnsi"/>
          <w:b w:val="0"/>
          <w:bCs/>
          <w:color w:val="000000" w:themeColor="text1"/>
          <w:sz w:val="24"/>
          <w:szCs w:val="24"/>
          <w:lang w:val="en-US"/>
        </w:rPr>
        <w:t xml:space="preserve"> presented Kent’s lessons learnt from its community engagement practices in various pilots (e.g. Bell Road, George Park etc.).</w:t>
      </w:r>
    </w:p>
    <w:p w14:paraId="2A611D36" w14:textId="646F59E2" w:rsidR="0087202D" w:rsidRDefault="0087202D" w:rsidP="00CA1D62">
      <w:pPr>
        <w:pStyle w:val="Normal-text"/>
        <w:numPr>
          <w:ilvl w:val="0"/>
          <w:numId w:val="3"/>
        </w:numPr>
        <w:rPr>
          <w:rFonts w:asciiTheme="minorHAnsi" w:hAnsiTheme="minorHAnsi" w:cstheme="minorHAnsi"/>
          <w:b w:val="0"/>
          <w:bCs/>
          <w:color w:val="000000" w:themeColor="text1"/>
          <w:sz w:val="24"/>
          <w:szCs w:val="24"/>
          <w:lang w:val="en-US"/>
        </w:rPr>
      </w:pPr>
      <w:proofErr w:type="spellStart"/>
      <w:r>
        <w:rPr>
          <w:rFonts w:asciiTheme="minorHAnsi" w:hAnsiTheme="minorHAnsi" w:cstheme="minorHAnsi"/>
          <w:b w:val="0"/>
          <w:bCs/>
          <w:color w:val="000000" w:themeColor="text1"/>
          <w:sz w:val="24"/>
          <w:szCs w:val="24"/>
          <w:lang w:val="en-US"/>
        </w:rPr>
        <w:t>BaxCo</w:t>
      </w:r>
      <w:proofErr w:type="spellEnd"/>
      <w:r>
        <w:rPr>
          <w:rFonts w:asciiTheme="minorHAnsi" w:hAnsiTheme="minorHAnsi" w:cstheme="minorHAnsi"/>
          <w:b w:val="0"/>
          <w:bCs/>
          <w:color w:val="000000" w:themeColor="text1"/>
          <w:sz w:val="24"/>
          <w:szCs w:val="24"/>
          <w:lang w:val="en-US"/>
        </w:rPr>
        <w:t xml:space="preserve"> gave an update on project management, which included the following points</w:t>
      </w:r>
    </w:p>
    <w:p w14:paraId="6AAA73A3" w14:textId="4B5E568E" w:rsidR="0087202D" w:rsidRDefault="0087202D" w:rsidP="00CA1D62">
      <w:pPr>
        <w:pStyle w:val="Normal-text"/>
        <w:numPr>
          <w:ilvl w:val="1"/>
          <w:numId w:val="3"/>
        </w:numPr>
        <w:rPr>
          <w:rFonts w:asciiTheme="minorHAnsi" w:hAnsiTheme="minorHAnsi" w:cstheme="minorHAnsi"/>
          <w:b w:val="0"/>
          <w:bCs/>
          <w:color w:val="000000" w:themeColor="text1"/>
          <w:sz w:val="24"/>
          <w:szCs w:val="24"/>
          <w:lang w:val="en-US"/>
        </w:rPr>
      </w:pPr>
      <w:r>
        <w:rPr>
          <w:rFonts w:asciiTheme="minorHAnsi" w:hAnsiTheme="minorHAnsi" w:cstheme="minorHAnsi"/>
          <w:b w:val="0"/>
          <w:bCs/>
          <w:color w:val="000000" w:themeColor="text1"/>
          <w:sz w:val="24"/>
          <w:szCs w:val="24"/>
          <w:lang w:val="en-US"/>
        </w:rPr>
        <w:t xml:space="preserve">Besides from some minor issues related to the financial annexes of the reporting, reporting round 4 has been carried out well. BEGIN partners will receive their payments somewhere at the end of October 2019. </w:t>
      </w:r>
    </w:p>
    <w:p w14:paraId="282317F2" w14:textId="01E022AB" w:rsidR="0087202D" w:rsidRDefault="0087202D" w:rsidP="00CA1D62">
      <w:pPr>
        <w:pStyle w:val="Normal-text"/>
        <w:numPr>
          <w:ilvl w:val="1"/>
          <w:numId w:val="3"/>
        </w:numPr>
        <w:rPr>
          <w:rFonts w:asciiTheme="minorHAnsi" w:hAnsiTheme="minorHAnsi" w:cstheme="minorHAnsi"/>
          <w:b w:val="0"/>
          <w:bCs/>
          <w:color w:val="000000" w:themeColor="text1"/>
          <w:sz w:val="24"/>
          <w:szCs w:val="24"/>
          <w:lang w:val="en-US"/>
        </w:rPr>
      </w:pPr>
      <w:r>
        <w:rPr>
          <w:rFonts w:asciiTheme="minorHAnsi" w:hAnsiTheme="minorHAnsi" w:cstheme="minorHAnsi"/>
          <w:b w:val="0"/>
          <w:bCs/>
          <w:color w:val="000000" w:themeColor="text1"/>
          <w:sz w:val="24"/>
          <w:szCs w:val="24"/>
          <w:lang w:val="en-US"/>
        </w:rPr>
        <w:t xml:space="preserve">The next reporting round is coming up. The exact planning can be found in the slides. </w:t>
      </w:r>
      <w:proofErr w:type="spellStart"/>
      <w:r>
        <w:rPr>
          <w:rFonts w:asciiTheme="minorHAnsi" w:hAnsiTheme="minorHAnsi" w:cstheme="minorHAnsi"/>
          <w:b w:val="0"/>
          <w:bCs/>
          <w:color w:val="000000" w:themeColor="text1"/>
          <w:sz w:val="24"/>
          <w:szCs w:val="24"/>
          <w:lang w:val="en-US"/>
        </w:rPr>
        <w:t>BaxCo</w:t>
      </w:r>
      <w:proofErr w:type="spellEnd"/>
      <w:r>
        <w:rPr>
          <w:rFonts w:asciiTheme="minorHAnsi" w:hAnsiTheme="minorHAnsi" w:cstheme="minorHAnsi"/>
          <w:b w:val="0"/>
          <w:bCs/>
          <w:color w:val="000000" w:themeColor="text1"/>
          <w:sz w:val="24"/>
          <w:szCs w:val="24"/>
          <w:lang w:val="en-US"/>
        </w:rPr>
        <w:t xml:space="preserve"> will also send a reminder to all BEGIN partners soon.</w:t>
      </w:r>
    </w:p>
    <w:p w14:paraId="655A6FAF" w14:textId="13F8171B" w:rsidR="0087202D" w:rsidRDefault="0087202D" w:rsidP="00CA1D62">
      <w:pPr>
        <w:pStyle w:val="Normal-text"/>
        <w:numPr>
          <w:ilvl w:val="1"/>
          <w:numId w:val="3"/>
        </w:numPr>
        <w:rPr>
          <w:rFonts w:asciiTheme="minorHAnsi" w:hAnsiTheme="minorHAnsi" w:cstheme="minorHAnsi"/>
          <w:b w:val="0"/>
          <w:bCs/>
          <w:color w:val="000000" w:themeColor="text1"/>
          <w:sz w:val="24"/>
          <w:szCs w:val="24"/>
          <w:lang w:val="en-US"/>
        </w:rPr>
      </w:pPr>
      <w:r>
        <w:rPr>
          <w:rFonts w:asciiTheme="minorHAnsi" w:hAnsiTheme="minorHAnsi" w:cstheme="minorHAnsi"/>
          <w:b w:val="0"/>
          <w:bCs/>
          <w:color w:val="000000" w:themeColor="text1"/>
          <w:sz w:val="24"/>
          <w:szCs w:val="24"/>
          <w:lang w:val="en-US"/>
        </w:rPr>
        <w:t>The project extension requires all BEGIN partners to sign the new partnership agreement and send it to Dordrecht. Dordrecht needs both a hardcopy and an online version.</w:t>
      </w:r>
    </w:p>
    <w:p w14:paraId="597B856F" w14:textId="0CC25704" w:rsidR="0087202D" w:rsidRDefault="0087202D" w:rsidP="00CA1D62">
      <w:pPr>
        <w:pStyle w:val="Normal-text"/>
        <w:numPr>
          <w:ilvl w:val="1"/>
          <w:numId w:val="3"/>
        </w:numPr>
        <w:rPr>
          <w:rFonts w:asciiTheme="minorHAnsi" w:hAnsiTheme="minorHAnsi" w:cstheme="minorHAnsi"/>
          <w:b w:val="0"/>
          <w:color w:val="000000" w:themeColor="text1"/>
          <w:sz w:val="24"/>
          <w:szCs w:val="24"/>
          <w:lang w:val="en-US"/>
        </w:rPr>
      </w:pPr>
      <w:proofErr w:type="spellStart"/>
      <w:r w:rsidRPr="009A08B1">
        <w:rPr>
          <w:rFonts w:asciiTheme="minorHAnsi" w:hAnsiTheme="minorHAnsi" w:cstheme="minorHAnsi"/>
          <w:b w:val="0"/>
          <w:color w:val="000000" w:themeColor="text1"/>
          <w:sz w:val="24"/>
          <w:szCs w:val="24"/>
          <w:lang w:val="en-US"/>
        </w:rPr>
        <w:t>BaxCo</w:t>
      </w:r>
      <w:proofErr w:type="spellEnd"/>
      <w:r w:rsidRPr="009A08B1">
        <w:rPr>
          <w:rFonts w:asciiTheme="minorHAnsi" w:hAnsiTheme="minorHAnsi" w:cstheme="minorHAnsi"/>
          <w:b w:val="0"/>
          <w:color w:val="000000" w:themeColor="text1"/>
          <w:sz w:val="24"/>
          <w:szCs w:val="24"/>
          <w:lang w:val="en-US"/>
        </w:rPr>
        <w:t xml:space="preserve"> ran through the deliverables and provided BEGIN partners with some suggestions on how to fulfill to these. In general, BEGIN partners strongly improved reporting on some deliverables that required additional work since the Bergen meeting. </w:t>
      </w:r>
      <w:r>
        <w:rPr>
          <w:rFonts w:asciiTheme="minorHAnsi" w:hAnsiTheme="minorHAnsi" w:cstheme="minorHAnsi"/>
          <w:b w:val="0"/>
          <w:color w:val="000000" w:themeColor="text1"/>
          <w:sz w:val="24"/>
          <w:szCs w:val="24"/>
          <w:lang w:val="en-US"/>
        </w:rPr>
        <w:t xml:space="preserve">Please refer to the slides or reach out to </w:t>
      </w:r>
      <w:proofErr w:type="spellStart"/>
      <w:r>
        <w:rPr>
          <w:rFonts w:asciiTheme="minorHAnsi" w:hAnsiTheme="minorHAnsi" w:cstheme="minorHAnsi"/>
          <w:b w:val="0"/>
          <w:color w:val="000000" w:themeColor="text1"/>
          <w:sz w:val="24"/>
          <w:szCs w:val="24"/>
          <w:lang w:val="en-US"/>
        </w:rPr>
        <w:t>Valenti</w:t>
      </w:r>
      <w:proofErr w:type="spellEnd"/>
      <w:r>
        <w:rPr>
          <w:rFonts w:asciiTheme="minorHAnsi" w:hAnsiTheme="minorHAnsi" w:cstheme="minorHAnsi"/>
          <w:b w:val="0"/>
          <w:color w:val="000000" w:themeColor="text1"/>
          <w:sz w:val="24"/>
          <w:szCs w:val="24"/>
          <w:lang w:val="en-US"/>
        </w:rPr>
        <w:t xml:space="preserve"> or Max from </w:t>
      </w:r>
      <w:proofErr w:type="spellStart"/>
      <w:r>
        <w:rPr>
          <w:rFonts w:asciiTheme="minorHAnsi" w:hAnsiTheme="minorHAnsi" w:cstheme="minorHAnsi"/>
          <w:b w:val="0"/>
          <w:color w:val="000000" w:themeColor="text1"/>
          <w:sz w:val="24"/>
          <w:szCs w:val="24"/>
          <w:lang w:val="en-US"/>
        </w:rPr>
        <w:t>BaxCo</w:t>
      </w:r>
      <w:proofErr w:type="spellEnd"/>
      <w:r>
        <w:rPr>
          <w:rFonts w:asciiTheme="minorHAnsi" w:hAnsiTheme="minorHAnsi" w:cstheme="minorHAnsi"/>
          <w:b w:val="0"/>
          <w:color w:val="000000" w:themeColor="text1"/>
          <w:sz w:val="24"/>
          <w:szCs w:val="24"/>
          <w:lang w:val="en-US"/>
        </w:rPr>
        <w:t xml:space="preserve"> in case you have a question or need some advice regarding the deliverables.</w:t>
      </w:r>
    </w:p>
    <w:p w14:paraId="72BACCA3" w14:textId="5A72188B" w:rsidR="0087202D" w:rsidRDefault="0087202D" w:rsidP="00CA1D62">
      <w:pPr>
        <w:pStyle w:val="Normal-text"/>
        <w:numPr>
          <w:ilvl w:val="1"/>
          <w:numId w:val="3"/>
        </w:numPr>
        <w:rPr>
          <w:rFonts w:asciiTheme="minorHAnsi" w:hAnsiTheme="minorHAnsi" w:cstheme="minorHAnsi"/>
          <w:b w:val="0"/>
          <w:color w:val="000000" w:themeColor="text1"/>
          <w:sz w:val="24"/>
          <w:szCs w:val="24"/>
          <w:lang w:val="en-US"/>
        </w:rPr>
      </w:pPr>
      <w:r>
        <w:rPr>
          <w:rFonts w:asciiTheme="minorHAnsi" w:hAnsiTheme="minorHAnsi" w:cstheme="minorHAnsi"/>
          <w:b w:val="0"/>
          <w:color w:val="000000" w:themeColor="text1"/>
          <w:sz w:val="24"/>
          <w:szCs w:val="24"/>
          <w:lang w:val="en-US"/>
        </w:rPr>
        <w:lastRenderedPageBreak/>
        <w:t xml:space="preserve">In October 2020, Dordrecht will host a Blue Green Cities conference. Dordrecht foresees to engage with the Global Adaptation Summit. This event is hosted by the Global Centre on Adaptation and Global Commission on Adaptation (including Ban Ki-moon, Michelle </w:t>
      </w:r>
      <w:proofErr w:type="spellStart"/>
      <w:r>
        <w:rPr>
          <w:rFonts w:asciiTheme="minorHAnsi" w:hAnsiTheme="minorHAnsi" w:cstheme="minorHAnsi"/>
          <w:b w:val="0"/>
          <w:color w:val="000000" w:themeColor="text1"/>
          <w:sz w:val="24"/>
          <w:szCs w:val="24"/>
          <w:lang w:val="en-US"/>
        </w:rPr>
        <w:t>Bachalet</w:t>
      </w:r>
      <w:proofErr w:type="spellEnd"/>
      <w:r>
        <w:rPr>
          <w:rFonts w:asciiTheme="minorHAnsi" w:hAnsiTheme="minorHAnsi" w:cstheme="minorHAnsi"/>
          <w:b w:val="0"/>
          <w:color w:val="000000" w:themeColor="text1"/>
          <w:sz w:val="24"/>
          <w:szCs w:val="24"/>
          <w:lang w:val="en-US"/>
        </w:rPr>
        <w:t xml:space="preserve">, Cristiana Figueres, Bill Gates and Patricia Espinosa). The event will take place in Rotterdam and attract around 2000 high-level politicians, policymakers, scientists etc. Our aim is to host a side-event or become a part of their </w:t>
      </w:r>
      <w:proofErr w:type="spellStart"/>
      <w:r>
        <w:rPr>
          <w:rFonts w:asciiTheme="minorHAnsi" w:hAnsiTheme="minorHAnsi" w:cstheme="minorHAnsi"/>
          <w:b w:val="0"/>
          <w:color w:val="000000" w:themeColor="text1"/>
          <w:sz w:val="24"/>
          <w:szCs w:val="24"/>
          <w:lang w:val="en-US"/>
        </w:rPr>
        <w:t>programme</w:t>
      </w:r>
      <w:proofErr w:type="spellEnd"/>
      <w:r>
        <w:rPr>
          <w:rFonts w:asciiTheme="minorHAnsi" w:hAnsiTheme="minorHAnsi" w:cstheme="minorHAnsi"/>
          <w:b w:val="0"/>
          <w:color w:val="000000" w:themeColor="text1"/>
          <w:sz w:val="24"/>
          <w:szCs w:val="24"/>
          <w:lang w:val="en-US"/>
        </w:rPr>
        <w:t xml:space="preserve">, solely focusing on climate adaptation/the value of Blue and Green in the city. In the upcoming period, </w:t>
      </w:r>
      <w:proofErr w:type="spellStart"/>
      <w:r>
        <w:rPr>
          <w:rFonts w:asciiTheme="minorHAnsi" w:hAnsiTheme="minorHAnsi" w:cstheme="minorHAnsi"/>
          <w:b w:val="0"/>
          <w:color w:val="000000" w:themeColor="text1"/>
          <w:sz w:val="24"/>
          <w:szCs w:val="24"/>
          <w:lang w:val="en-US"/>
        </w:rPr>
        <w:t>BaxCo</w:t>
      </w:r>
      <w:proofErr w:type="spellEnd"/>
      <w:r>
        <w:rPr>
          <w:rFonts w:asciiTheme="minorHAnsi" w:hAnsiTheme="minorHAnsi" w:cstheme="minorHAnsi"/>
          <w:b w:val="0"/>
          <w:color w:val="000000" w:themeColor="text1"/>
          <w:sz w:val="24"/>
          <w:szCs w:val="24"/>
          <w:lang w:val="en-US"/>
        </w:rPr>
        <w:t xml:space="preserve"> will work together with Dordrecht to draft a </w:t>
      </w:r>
      <w:proofErr w:type="spellStart"/>
      <w:r>
        <w:rPr>
          <w:rFonts w:asciiTheme="minorHAnsi" w:hAnsiTheme="minorHAnsi" w:cstheme="minorHAnsi"/>
          <w:b w:val="0"/>
          <w:color w:val="000000" w:themeColor="text1"/>
          <w:sz w:val="24"/>
          <w:szCs w:val="24"/>
          <w:lang w:val="en-US"/>
        </w:rPr>
        <w:t>programme</w:t>
      </w:r>
      <w:proofErr w:type="spellEnd"/>
      <w:r>
        <w:rPr>
          <w:rFonts w:asciiTheme="minorHAnsi" w:hAnsiTheme="minorHAnsi" w:cstheme="minorHAnsi"/>
          <w:b w:val="0"/>
          <w:color w:val="000000" w:themeColor="text1"/>
          <w:sz w:val="24"/>
          <w:szCs w:val="24"/>
          <w:lang w:val="en-US"/>
        </w:rPr>
        <w:t xml:space="preserve"> and engage with other initiatives. During this event, we aim to present the lessons learnt and findings of BEGIN via the policy brief. </w:t>
      </w:r>
    </w:p>
    <w:p w14:paraId="66247458" w14:textId="1F904ABB" w:rsidR="00CA1D62" w:rsidRDefault="00CA1D62" w:rsidP="00CA1D62">
      <w:pPr>
        <w:pStyle w:val="Normal-text"/>
        <w:rPr>
          <w:rFonts w:asciiTheme="minorHAnsi" w:hAnsiTheme="minorHAnsi" w:cstheme="minorHAnsi"/>
          <w:b w:val="0"/>
          <w:color w:val="000000" w:themeColor="text1"/>
          <w:sz w:val="24"/>
          <w:szCs w:val="24"/>
          <w:lang w:val="en-US"/>
        </w:rPr>
      </w:pPr>
    </w:p>
    <w:p w14:paraId="7D8FBDF3" w14:textId="77777777" w:rsidR="00CA1D62" w:rsidRDefault="00CA1D62" w:rsidP="00CA1D62">
      <w:pPr>
        <w:pStyle w:val="Normal-text"/>
        <w:rPr>
          <w:rFonts w:asciiTheme="minorHAnsi" w:hAnsiTheme="minorHAnsi" w:cstheme="minorHAnsi"/>
          <w:b w:val="0"/>
          <w:color w:val="000000" w:themeColor="text1"/>
          <w:sz w:val="24"/>
          <w:szCs w:val="24"/>
          <w:lang w:val="en-US"/>
        </w:rPr>
      </w:pPr>
      <w:bookmarkStart w:id="0" w:name="_GoBack"/>
      <w:bookmarkEnd w:id="0"/>
    </w:p>
    <w:p w14:paraId="27DC0D94" w14:textId="30CF8347" w:rsidR="00F0571C" w:rsidRDefault="00CA1D62" w:rsidP="00CA1D62">
      <w:pPr>
        <w:jc w:val="both"/>
      </w:pPr>
      <w:r>
        <w:rPr>
          <w:noProof/>
        </w:rPr>
        <w:drawing>
          <wp:inline distT="0" distB="0" distL="0" distR="0" wp14:anchorId="6DE48ACA" wp14:editId="23EBF923">
            <wp:extent cx="5396230" cy="4047490"/>
            <wp:effectExtent l="0" t="0" r="127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E0JFWSX4AAs5v0.jpeg"/>
                    <pic:cNvPicPr/>
                  </pic:nvPicPr>
                  <pic:blipFill>
                    <a:blip r:embed="rId11">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sectPr w:rsidR="00F0571C" w:rsidSect="00BA3607">
      <w:headerReference w:type="default" r:id="rId12"/>
      <w:footerReference w:type="default" r:id="rId13"/>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80EFAD" w14:textId="77777777" w:rsidR="0087202D" w:rsidRDefault="0087202D" w:rsidP="0087202D">
      <w:r>
        <w:separator/>
      </w:r>
    </w:p>
  </w:endnote>
  <w:endnote w:type="continuationSeparator" w:id="0">
    <w:p w14:paraId="72F360BD" w14:textId="77777777" w:rsidR="0087202D" w:rsidRDefault="0087202D" w:rsidP="00872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Light">
    <w:panose1 w:val="020B0302020104020203"/>
    <w:charset w:val="B1"/>
    <w:family w:val="swiss"/>
    <w:pitch w:val="variable"/>
    <w:sig w:usb0="80000267" w:usb1="00000000" w:usb2="00000000" w:usb3="00000000" w:csb0="000001F7"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89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2"/>
      <w:gridCol w:w="376"/>
      <w:gridCol w:w="3903"/>
    </w:tblGrid>
    <w:tr w:rsidR="0087202D" w14:paraId="70520D7A" w14:textId="77777777" w:rsidTr="00C24437">
      <w:trPr>
        <w:trHeight w:val="28"/>
      </w:trPr>
      <w:tc>
        <w:tcPr>
          <w:tcW w:w="2426" w:type="pct"/>
          <w:tcBorders>
            <w:top w:val="single" w:sz="18" w:space="0" w:color="388AA0"/>
          </w:tcBorders>
        </w:tcPr>
        <w:p w14:paraId="2891671E" w14:textId="77777777" w:rsidR="0087202D" w:rsidRPr="00234068" w:rsidRDefault="0087202D" w:rsidP="0087202D">
          <w:pPr>
            <w:widowControl w:val="0"/>
            <w:autoSpaceDE w:val="0"/>
            <w:autoSpaceDN w:val="0"/>
            <w:adjustRightInd w:val="0"/>
            <w:spacing w:before="120"/>
            <w:ind w:left="-38"/>
            <w:rPr>
              <w:rFonts w:cs="Verdana"/>
              <w:color w:val="1A1A1A"/>
            </w:rPr>
          </w:pPr>
          <w:r w:rsidRPr="00477A12">
            <w:rPr>
              <w:rFonts w:cs="Verdana"/>
              <w:noProof/>
              <w:color w:val="1A1A1A"/>
              <w:lang w:eastAsia="en-GB"/>
            </w:rPr>
            <w:drawing>
              <wp:anchor distT="0" distB="0" distL="114300" distR="114300" simplePos="0" relativeHeight="251659264" behindDoc="0" locked="0" layoutInCell="1" allowOverlap="1" wp14:anchorId="16DBE1FB" wp14:editId="0C7919F3">
                <wp:simplePos x="0" y="0"/>
                <wp:positionH relativeFrom="margin">
                  <wp:align>left</wp:align>
                </wp:positionH>
                <wp:positionV relativeFrom="margin">
                  <wp:align>bottom</wp:align>
                </wp:positionV>
                <wp:extent cx="1456690" cy="208280"/>
                <wp:effectExtent l="0" t="0" r="0" b="0"/>
                <wp:wrapSquare wrapText="bothSides"/>
                <wp:docPr id="9" name="Picture 23" descr="SSD:Users:user:Desktop:Small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SD:Users:user:Desktop:Small 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6690" cy="208280"/>
                        </a:xfrm>
                        <a:prstGeom prst="rect">
                          <a:avLst/>
                        </a:prstGeom>
                        <a:noFill/>
                        <a:ln>
                          <a:noFill/>
                        </a:ln>
                      </pic:spPr>
                    </pic:pic>
                  </a:graphicData>
                </a:graphic>
              </wp:anchor>
            </w:drawing>
          </w:r>
        </w:p>
      </w:tc>
      <w:tc>
        <w:tcPr>
          <w:tcW w:w="226" w:type="pct"/>
          <w:tcBorders>
            <w:top w:val="single" w:sz="18" w:space="0" w:color="388AA0"/>
          </w:tcBorders>
        </w:tcPr>
        <w:p w14:paraId="6D2DB067" w14:textId="77777777" w:rsidR="0087202D" w:rsidRDefault="0087202D" w:rsidP="0087202D">
          <w:pPr>
            <w:pStyle w:val="Footer"/>
            <w:spacing w:before="120"/>
            <w:jc w:val="center"/>
          </w:pPr>
          <w:r>
            <w:fldChar w:fldCharType="begin"/>
          </w:r>
          <w:r>
            <w:instrText xml:space="preserve"> PAGE   \* MERGEFORMAT </w:instrText>
          </w:r>
          <w:r>
            <w:fldChar w:fldCharType="separate"/>
          </w:r>
          <w:r>
            <w:rPr>
              <w:noProof/>
            </w:rPr>
            <w:t>1</w:t>
          </w:r>
          <w:r>
            <w:rPr>
              <w:noProof/>
            </w:rPr>
            <w:fldChar w:fldCharType="end"/>
          </w:r>
        </w:p>
      </w:tc>
      <w:tc>
        <w:tcPr>
          <w:tcW w:w="2349" w:type="pct"/>
          <w:tcBorders>
            <w:top w:val="single" w:sz="18" w:space="0" w:color="388AA0"/>
          </w:tcBorders>
          <w:vAlign w:val="center"/>
        </w:tcPr>
        <w:p w14:paraId="0CD55CB4" w14:textId="77777777" w:rsidR="0087202D" w:rsidRPr="00234068" w:rsidRDefault="0087202D" w:rsidP="0087202D">
          <w:pPr>
            <w:pStyle w:val="Footer"/>
            <w:jc w:val="right"/>
            <w:rPr>
              <w:color w:val="595959" w:themeColor="text1" w:themeTint="A6"/>
            </w:rPr>
          </w:pPr>
          <w:r w:rsidRPr="00234068">
            <w:rPr>
              <w:color w:val="595959" w:themeColor="text1" w:themeTint="A6"/>
            </w:rPr>
            <w:t>Value from science and technology</w:t>
          </w:r>
        </w:p>
      </w:tc>
    </w:tr>
  </w:tbl>
  <w:p w14:paraId="67245DE6" w14:textId="77777777" w:rsidR="0087202D" w:rsidRDefault="008720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211F6" w14:textId="77777777" w:rsidR="0087202D" w:rsidRDefault="0087202D" w:rsidP="0087202D">
      <w:r>
        <w:separator/>
      </w:r>
    </w:p>
  </w:footnote>
  <w:footnote w:type="continuationSeparator" w:id="0">
    <w:p w14:paraId="0898D051" w14:textId="77777777" w:rsidR="0087202D" w:rsidRDefault="0087202D" w:rsidP="008720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331EB" w14:textId="530324E3" w:rsidR="0087202D" w:rsidRDefault="0087202D" w:rsidP="0087202D">
    <w:pPr>
      <w:pStyle w:val="Titleofdocument"/>
      <w:spacing w:before="0"/>
      <w:rPr>
        <w:rFonts w:ascii="Calibri Light" w:hAnsi="Calibri Light"/>
        <w:sz w:val="44"/>
        <w:szCs w:val="44"/>
      </w:rPr>
    </w:pPr>
    <w:r>
      <w:rPr>
        <w:sz w:val="30"/>
        <w:szCs w:val="30"/>
        <w:lang w:val="en-GB" w:eastAsia="en-GB"/>
      </w:rPr>
      <w:drawing>
        <wp:anchor distT="0" distB="0" distL="114300" distR="114300" simplePos="0" relativeHeight="251662336" behindDoc="0" locked="0" layoutInCell="1" allowOverlap="1" wp14:anchorId="0EED4AEF" wp14:editId="0B0441D3">
          <wp:simplePos x="0" y="0"/>
          <wp:positionH relativeFrom="column">
            <wp:posOffset>4406900</wp:posOffset>
          </wp:positionH>
          <wp:positionV relativeFrom="paragraph">
            <wp:posOffset>-217805</wp:posOffset>
          </wp:positionV>
          <wp:extent cx="1841144" cy="914400"/>
          <wp:effectExtent l="0" t="0" r="0" b="0"/>
          <wp:wrapNone/>
          <wp:docPr id="2" name="Picture 2" descr="Macintosh HD:Users:kevinpeet:Google Drive:BEGIN:BEGIN Shared Folder with Partners:Background :20161108103731_BE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evinpeet:Google Drive:BEGIN:BEGIN Shared Folder with Partners:Background :20161108103731_BEG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144"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B94">
      <w:rPr>
        <w:rFonts w:ascii="Calibri Light" w:hAnsi="Calibri Light"/>
        <w:sz w:val="44"/>
        <w:szCs w:val="44"/>
      </w:rPr>
      <w:drawing>
        <wp:anchor distT="0" distB="0" distL="114300" distR="114300" simplePos="0" relativeHeight="251663360" behindDoc="0" locked="0" layoutInCell="1" allowOverlap="1" wp14:anchorId="4D1EEB32" wp14:editId="37F1859B">
          <wp:simplePos x="0" y="0"/>
          <wp:positionH relativeFrom="column">
            <wp:posOffset>1642110</wp:posOffset>
          </wp:positionH>
          <wp:positionV relativeFrom="paragraph">
            <wp:posOffset>-44450</wp:posOffset>
          </wp:positionV>
          <wp:extent cx="1912461" cy="541374"/>
          <wp:effectExtent l="0" t="0" r="0" b="5080"/>
          <wp:wrapThrough wrapText="bothSides">
            <wp:wrapPolygon edited="0">
              <wp:start x="3156" y="0"/>
              <wp:lineTo x="0" y="1014"/>
              <wp:lineTo x="0" y="6085"/>
              <wp:lineTo x="574" y="8113"/>
              <wp:lineTo x="143" y="16225"/>
              <wp:lineTo x="287" y="21296"/>
              <wp:lineTo x="5882" y="21296"/>
              <wp:lineTo x="21378" y="19775"/>
              <wp:lineTo x="21378" y="4563"/>
              <wp:lineTo x="15352" y="2028"/>
              <wp:lineTo x="3874" y="0"/>
              <wp:lineTo x="3156" y="0"/>
            </wp:wrapPolygon>
          </wp:wrapThrough>
          <wp:docPr id="11" name="Picture 10">
            <a:extLst xmlns:a="http://schemas.openxmlformats.org/drawingml/2006/main">
              <a:ext uri="{FF2B5EF4-FFF2-40B4-BE49-F238E27FC236}">
                <a16:creationId xmlns:a16="http://schemas.microsoft.com/office/drawing/2014/main" id="{148675CC-13C2-D04D-A616-5EF24AB80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148675CC-13C2-D04D-A616-5EF24AB80FB7}"/>
                      </a:ext>
                    </a:extLst>
                  </pic:cNvPr>
                  <pic:cNvPicPr>
                    <a:picLocks noChangeAspect="1"/>
                  </pic:cNvPicPr>
                </pic:nvPicPr>
                <pic:blipFill>
                  <a:blip r:embed="rId2"/>
                  <a:stretch>
                    <a:fillRect/>
                  </a:stretch>
                </pic:blipFill>
                <pic:spPr>
                  <a:xfrm>
                    <a:off x="0" y="0"/>
                    <a:ext cx="1912461" cy="541374"/>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color w:val="000000"/>
        <w:lang w:val="en-GB" w:eastAsia="en-GB"/>
      </w:rPr>
      <w:drawing>
        <wp:anchor distT="0" distB="0" distL="114300" distR="114300" simplePos="0" relativeHeight="251661312" behindDoc="0" locked="0" layoutInCell="1" allowOverlap="1" wp14:anchorId="2DDEA0AC" wp14:editId="208C0AB1">
          <wp:simplePos x="0" y="0"/>
          <wp:positionH relativeFrom="column">
            <wp:posOffset>-482600</wp:posOffset>
          </wp:positionH>
          <wp:positionV relativeFrom="paragraph">
            <wp:posOffset>-78105</wp:posOffset>
          </wp:positionV>
          <wp:extent cx="1563371" cy="685800"/>
          <wp:effectExtent l="0" t="0" r="11430" b="0"/>
          <wp:wrapNone/>
          <wp:docPr id="1" name="Picture 1" descr="Macintosh HD:Users:kevinpeet:Downloads:41a020ce300b8a26cb492b05af2d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evinpeet:Downloads:41a020ce300b8a26cb492b05af2d208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3371"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26B41" w14:textId="77777777" w:rsidR="0087202D" w:rsidRDefault="0087202D" w:rsidP="0087202D">
    <w:pPr>
      <w:pStyle w:val="Titleofdocument"/>
      <w:spacing w:before="0"/>
      <w:rPr>
        <w:rFonts w:ascii="Calibri Light" w:hAnsi="Calibri Light"/>
        <w:sz w:val="44"/>
        <w:szCs w:val="44"/>
      </w:rPr>
    </w:pPr>
  </w:p>
  <w:p w14:paraId="1AEEC1AA" w14:textId="27A61864" w:rsidR="0087202D" w:rsidRDefault="0087202D" w:rsidP="0087202D">
    <w:pPr>
      <w:pStyle w:val="Titleofdocument"/>
      <w:spacing w:before="0"/>
      <w:rPr>
        <w:rFonts w:ascii="Calibri Light" w:hAnsi="Calibri Light"/>
        <w:sz w:val="44"/>
        <w:szCs w:val="44"/>
      </w:rPr>
    </w:pPr>
    <w:r>
      <w:rPr>
        <w:rFonts w:ascii="Calibri Light" w:hAnsi="Calibri Light"/>
        <w:sz w:val="44"/>
        <w:szCs w:val="44"/>
      </w:rPr>
      <w:t>Minutes BEGIN partner meeting Bradford</w:t>
    </w:r>
  </w:p>
  <w:p w14:paraId="54886090" w14:textId="77777777" w:rsidR="0087202D" w:rsidRPr="00A95B94" w:rsidRDefault="0087202D" w:rsidP="0087202D">
    <w:pPr>
      <w:pStyle w:val="Titleofdocument"/>
      <w:pBdr>
        <w:bottom w:val="single" w:sz="6" w:space="1" w:color="auto"/>
      </w:pBdr>
      <w:spacing w:before="0"/>
      <w:rPr>
        <w:rFonts w:ascii="Calibri Light" w:hAnsi="Calibri Light"/>
        <w:sz w:val="24"/>
        <w:szCs w:val="24"/>
      </w:rPr>
    </w:pPr>
    <w:r>
      <w:rPr>
        <w:rFonts w:ascii="Calibri Light" w:hAnsi="Calibri Light"/>
        <w:sz w:val="24"/>
        <w:szCs w:val="24"/>
      </w:rPr>
      <w:t>September 17</w:t>
    </w:r>
    <w:r w:rsidRPr="00A95B94">
      <w:rPr>
        <w:rFonts w:ascii="Calibri Light" w:hAnsi="Calibri Light"/>
        <w:sz w:val="24"/>
        <w:szCs w:val="24"/>
        <w:vertAlign w:val="superscript"/>
      </w:rPr>
      <w:t>th</w:t>
    </w:r>
    <w:r>
      <w:rPr>
        <w:rFonts w:ascii="Calibri Light" w:hAnsi="Calibri Light"/>
        <w:sz w:val="24"/>
        <w:szCs w:val="24"/>
      </w:rPr>
      <w:t xml:space="preserve"> – September 19</w:t>
    </w:r>
    <w:r w:rsidRPr="00A95B94">
      <w:rPr>
        <w:rFonts w:ascii="Calibri Light" w:hAnsi="Calibri Light"/>
        <w:sz w:val="24"/>
        <w:szCs w:val="24"/>
        <w:vertAlign w:val="superscript"/>
      </w:rPr>
      <w:t>th</w:t>
    </w:r>
    <w:r>
      <w:rPr>
        <w:rFonts w:ascii="Calibri Light" w:hAnsi="Calibri Light"/>
        <w:sz w:val="24"/>
        <w:szCs w:val="24"/>
      </w:rPr>
      <w:t>, 2019</w:t>
    </w:r>
  </w:p>
  <w:p w14:paraId="5976233C" w14:textId="77777777" w:rsidR="0087202D" w:rsidRPr="0087202D" w:rsidRDefault="0087202D">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CE78AE"/>
    <w:multiLevelType w:val="hybridMultilevel"/>
    <w:tmpl w:val="0EC4D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4A4DE6"/>
    <w:multiLevelType w:val="hybridMultilevel"/>
    <w:tmpl w:val="B9D82344"/>
    <w:lvl w:ilvl="0" w:tplc="666CD92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6E6C9D"/>
    <w:multiLevelType w:val="hybridMultilevel"/>
    <w:tmpl w:val="05B086F4"/>
    <w:lvl w:ilvl="0" w:tplc="666CD922">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02D"/>
    <w:rsid w:val="006167E5"/>
    <w:rsid w:val="0087202D"/>
    <w:rsid w:val="00BA3607"/>
    <w:rsid w:val="00CA1D62"/>
    <w:rsid w:val="00DF2534"/>
    <w:rsid w:val="00F057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A935A0"/>
  <w14:defaultImageDpi w14:val="32767"/>
  <w15:chartTrackingRefBased/>
  <w15:docId w15:val="{0CC8C850-FAF4-034E-BDC6-8B0EF227B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text"/>
    <w:basedOn w:val="Normal"/>
    <w:link w:val="Normal-textChar"/>
    <w:qFormat/>
    <w:rsid w:val="0087202D"/>
    <w:pPr>
      <w:tabs>
        <w:tab w:val="left" w:pos="1418"/>
      </w:tabs>
      <w:jc w:val="both"/>
    </w:pPr>
    <w:rPr>
      <w:rFonts w:ascii="Calibri Light" w:hAnsi="Calibri Light" w:cs="Gill Sans Light"/>
      <w:b/>
      <w:color w:val="147B92"/>
      <w:sz w:val="28"/>
      <w:szCs w:val="28"/>
    </w:rPr>
  </w:style>
  <w:style w:type="character" w:customStyle="1" w:styleId="Normal-textChar">
    <w:name w:val="Normal-text Char"/>
    <w:basedOn w:val="DefaultParagraphFont"/>
    <w:link w:val="Normal-text"/>
    <w:rsid w:val="0087202D"/>
    <w:rPr>
      <w:rFonts w:ascii="Calibri Light" w:hAnsi="Calibri Light" w:cs="Gill Sans Light"/>
      <w:b/>
      <w:color w:val="147B92"/>
      <w:sz w:val="28"/>
      <w:szCs w:val="28"/>
    </w:rPr>
  </w:style>
  <w:style w:type="paragraph" w:styleId="Header">
    <w:name w:val="header"/>
    <w:basedOn w:val="Normal"/>
    <w:link w:val="HeaderChar"/>
    <w:uiPriority w:val="99"/>
    <w:unhideWhenUsed/>
    <w:rsid w:val="0087202D"/>
    <w:pPr>
      <w:tabs>
        <w:tab w:val="center" w:pos="4252"/>
        <w:tab w:val="right" w:pos="8504"/>
      </w:tabs>
    </w:pPr>
  </w:style>
  <w:style w:type="character" w:customStyle="1" w:styleId="HeaderChar">
    <w:name w:val="Header Char"/>
    <w:basedOn w:val="DefaultParagraphFont"/>
    <w:link w:val="Header"/>
    <w:uiPriority w:val="99"/>
    <w:rsid w:val="0087202D"/>
  </w:style>
  <w:style w:type="paragraph" w:styleId="Footer">
    <w:name w:val="footer"/>
    <w:basedOn w:val="Normal"/>
    <w:link w:val="FooterChar"/>
    <w:unhideWhenUsed/>
    <w:rsid w:val="0087202D"/>
    <w:pPr>
      <w:tabs>
        <w:tab w:val="center" w:pos="4252"/>
        <w:tab w:val="right" w:pos="8504"/>
      </w:tabs>
    </w:pPr>
  </w:style>
  <w:style w:type="character" w:customStyle="1" w:styleId="FooterChar">
    <w:name w:val="Footer Char"/>
    <w:basedOn w:val="DefaultParagraphFont"/>
    <w:link w:val="Footer"/>
    <w:rsid w:val="0087202D"/>
  </w:style>
  <w:style w:type="table" w:styleId="TableGrid">
    <w:name w:val="Table Grid"/>
    <w:basedOn w:val="TableNormal"/>
    <w:uiPriority w:val="59"/>
    <w:rsid w:val="0087202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document">
    <w:name w:val="Title of document"/>
    <w:basedOn w:val="Header"/>
    <w:link w:val="TitleofdocumentChar"/>
    <w:qFormat/>
    <w:rsid w:val="0087202D"/>
    <w:pPr>
      <w:tabs>
        <w:tab w:val="clear" w:pos="4252"/>
        <w:tab w:val="clear" w:pos="8504"/>
        <w:tab w:val="right" w:pos="9027"/>
      </w:tabs>
      <w:spacing w:before="240"/>
    </w:pPr>
    <w:rPr>
      <w:b/>
      <w:noProof/>
      <w:color w:val="147B92"/>
      <w:sz w:val="52"/>
      <w:szCs w:val="42"/>
      <w:lang w:val="en-US"/>
    </w:rPr>
  </w:style>
  <w:style w:type="character" w:customStyle="1" w:styleId="TitleofdocumentChar">
    <w:name w:val="Title of document Char"/>
    <w:basedOn w:val="HeaderChar"/>
    <w:link w:val="Titleofdocument"/>
    <w:rsid w:val="0087202D"/>
    <w:rPr>
      <w:b/>
      <w:noProof/>
      <w:color w:val="147B92"/>
      <w:sz w:val="52"/>
      <w:szCs w:val="4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tiff"/><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941</Words>
  <Characters>5370</Characters>
  <Application>Microsoft Office Word</Application>
  <DocSecurity>0</DocSecurity>
  <Lines>44</Lines>
  <Paragraphs>12</Paragraphs>
  <ScaleCrop>false</ScaleCrop>
  <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Berkelmans</dc:creator>
  <cp:keywords/>
  <dc:description/>
  <cp:lastModifiedBy>Max Berkelmans</cp:lastModifiedBy>
  <cp:revision>2</cp:revision>
  <dcterms:created xsi:type="dcterms:W3CDTF">2019-09-23T08:55:00Z</dcterms:created>
  <dcterms:modified xsi:type="dcterms:W3CDTF">2019-09-23T08:55:00Z</dcterms:modified>
</cp:coreProperties>
</file>